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Prepara tu plan de comunicación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47.0" w:type="dxa"/>
        <w:jc w:val="left"/>
        <w:tblInd w:w="0.0" w:type="dxa"/>
        <w:tblBorders>
          <w:top w:color="c5e0b3" w:space="0" w:sz="4" w:val="single"/>
          <w:left w:color="c5e0b3" w:space="0" w:sz="4" w:val="single"/>
          <w:bottom w:color="c5e0b3" w:space="0" w:sz="4" w:val="single"/>
          <w:right w:color="c5e0b3" w:space="0" w:sz="4" w:val="single"/>
          <w:insideH w:color="c5e0b3" w:space="0" w:sz="4" w:val="single"/>
          <w:insideV w:color="c5e0b3" w:space="0" w:sz="4" w:val="single"/>
        </w:tblBorders>
        <w:tblLayout w:type="fixed"/>
        <w:tblLook w:val="04A0"/>
      </w:tblPr>
      <w:tblGrid>
        <w:gridCol w:w="1792"/>
        <w:gridCol w:w="1440"/>
        <w:gridCol w:w="1635"/>
        <w:gridCol w:w="1888"/>
        <w:gridCol w:w="1792"/>
        <w:tblGridChange w:id="0">
          <w:tblGrid>
            <w:gridCol w:w="1792"/>
            <w:gridCol w:w="1440"/>
            <w:gridCol w:w="1635"/>
            <w:gridCol w:w="1888"/>
            <w:gridCol w:w="1792"/>
          </w:tblGrid>
        </w:tblGridChange>
      </w:tblGrid>
      <w:tr>
        <w:trPr>
          <w:trHeight w:val="450" w:hRule="atLeast"/>
        </w:trPr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7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r w:rsidDel="00000000" w:rsidR="00000000" w:rsidRPr="00000000">
              <w:rPr>
                <w:color w:val="313131"/>
                <w:sz w:val="22"/>
                <w:szCs w:val="22"/>
                <w:rtl w:val="0"/>
              </w:rPr>
              <w:t xml:space="preserve">Descripción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8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r w:rsidDel="00000000" w:rsidR="00000000" w:rsidRPr="00000000">
              <w:rPr>
                <w:color w:val="313131"/>
                <w:sz w:val="22"/>
                <w:szCs w:val="22"/>
                <w:rtl w:val="0"/>
              </w:rPr>
              <w:t xml:space="preserve">Frecuencia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9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r w:rsidDel="00000000" w:rsidR="00000000" w:rsidRPr="00000000">
              <w:rPr>
                <w:color w:val="313131"/>
                <w:sz w:val="22"/>
                <w:szCs w:val="22"/>
                <w:rtl w:val="0"/>
              </w:rPr>
              <w:t xml:space="preserve">Método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A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r w:rsidDel="00000000" w:rsidR="00000000" w:rsidRPr="00000000">
              <w:rPr>
                <w:color w:val="313131"/>
                <w:sz w:val="22"/>
                <w:szCs w:val="22"/>
                <w:rtl w:val="0"/>
              </w:rPr>
              <w:t xml:space="preserve">Audiencia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B">
            <w:pPr>
              <w:spacing w:after="160" w:line="256" w:lineRule="auto"/>
              <w:jc w:val="both"/>
              <w:rPr>
                <w:color w:val="313131"/>
                <w:sz w:val="22"/>
                <w:szCs w:val="22"/>
              </w:rPr>
            </w:pPr>
            <w:r w:rsidDel="00000000" w:rsidR="00000000" w:rsidRPr="00000000">
              <w:rPr>
                <w:color w:val="313131"/>
                <w:sz w:val="22"/>
                <w:szCs w:val="22"/>
                <w:rtl w:val="0"/>
              </w:rPr>
              <w:t xml:space="preserve">Propietario</w:t>
            </w:r>
          </w:p>
        </w:tc>
      </w:tr>
      <w:tr>
        <w:trPr>
          <w:trHeight w:val="853" w:hRule="atLeast"/>
        </w:trPr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C">
            <w:pPr>
              <w:spacing w:after="160" w:line="256" w:lineRule="auto"/>
              <w:rPr>
                <w:i w:val="1"/>
                <w:color w:val="313131"/>
              </w:rPr>
            </w:pPr>
            <w:r w:rsidDel="00000000" w:rsidR="00000000" w:rsidRPr="00000000">
              <w:rPr>
                <w:i w:val="1"/>
                <w:color w:val="313131"/>
                <w:rtl w:val="0"/>
              </w:rPr>
              <w:t xml:space="preserve">Tipo de comunicación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D">
            <w:pPr>
              <w:spacing w:after="160" w:line="256" w:lineRule="auto"/>
              <w:rPr>
                <w:b w:val="1"/>
                <w:i w:val="1"/>
                <w:color w:val="313131"/>
              </w:rPr>
            </w:pPr>
            <w:r w:rsidDel="00000000" w:rsidR="00000000" w:rsidRPr="00000000">
              <w:rPr>
                <w:b w:val="1"/>
                <w:i w:val="1"/>
                <w:color w:val="313131"/>
                <w:rtl w:val="0"/>
              </w:rPr>
              <w:t xml:space="preserve">Con qué frecuencia tendrá lugar/ocurrirá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E">
            <w:pPr>
              <w:spacing w:after="160" w:line="256" w:lineRule="auto"/>
              <w:rPr>
                <w:b w:val="1"/>
                <w:i w:val="1"/>
                <w:color w:val="313131"/>
              </w:rPr>
            </w:pPr>
            <w:r w:rsidDel="00000000" w:rsidR="00000000" w:rsidRPr="00000000">
              <w:rPr>
                <w:b w:val="1"/>
                <w:i w:val="1"/>
                <w:color w:val="313131"/>
                <w:rtl w:val="0"/>
              </w:rPr>
              <w:t xml:space="preserve">Método de comunicación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0F">
            <w:pPr>
              <w:spacing w:after="160" w:line="256" w:lineRule="auto"/>
              <w:rPr>
                <w:b w:val="1"/>
                <w:i w:val="1"/>
                <w:color w:val="313131"/>
              </w:rPr>
            </w:pPr>
            <w:r w:rsidDel="00000000" w:rsidR="00000000" w:rsidRPr="00000000">
              <w:rPr>
                <w:b w:val="1"/>
                <w:i w:val="1"/>
                <w:color w:val="313131"/>
                <w:rtl w:val="0"/>
              </w:rPr>
              <w:t xml:space="preserve">Quién recibirá esta comunicación/ información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0">
            <w:pPr>
              <w:spacing w:after="160" w:line="256" w:lineRule="auto"/>
              <w:rPr>
                <w:b w:val="1"/>
                <w:i w:val="1"/>
                <w:color w:val="313131"/>
              </w:rPr>
            </w:pPr>
            <w:r w:rsidDel="00000000" w:rsidR="00000000" w:rsidRPr="00000000">
              <w:rPr>
                <w:b w:val="1"/>
                <w:i w:val="1"/>
                <w:color w:val="313131"/>
                <w:rtl w:val="0"/>
              </w:rPr>
              <w:t xml:space="preserve">Quién es el responsable de esta comunicación</w:t>
            </w:r>
          </w:p>
        </w:tc>
      </w:tr>
      <w:tr>
        <w:trPr>
          <w:trHeight w:val="872" w:hRule="atLeast"/>
        </w:trPr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1">
            <w:pPr>
              <w:spacing w:after="160" w:line="256" w:lineRule="auto"/>
              <w:rPr>
                <w:color w:val="636363"/>
              </w:rPr>
            </w:pPr>
            <w:r w:rsidDel="00000000" w:rsidR="00000000" w:rsidRPr="00000000">
              <w:rPr>
                <w:color w:val="636363"/>
                <w:rtl w:val="0"/>
              </w:rPr>
              <w:t xml:space="preserve">Por ejemplo, reunión del equipo del proyecto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2">
            <w:pPr>
              <w:spacing w:after="160" w:line="256" w:lineRule="auto"/>
              <w:rPr>
                <w:color w:val="636363"/>
              </w:rPr>
            </w:pPr>
            <w:r w:rsidDel="00000000" w:rsidR="00000000" w:rsidRPr="00000000">
              <w:rPr>
                <w:color w:val="636363"/>
                <w:rtl w:val="0"/>
              </w:rPr>
              <w:t xml:space="preserve">Semanal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3">
            <w:pPr>
              <w:spacing w:after="160" w:line="256" w:lineRule="auto"/>
              <w:rPr>
                <w:color w:val="636363"/>
              </w:rPr>
            </w:pPr>
            <w:r w:rsidDel="00000000" w:rsidR="00000000" w:rsidRPr="00000000">
              <w:rPr>
                <w:color w:val="636363"/>
                <w:rtl w:val="0"/>
              </w:rPr>
              <w:t xml:space="preserve">Reunión presencial/ Reunión </w:t>
            </w:r>
            <w:r w:rsidDel="00000000" w:rsidR="00000000" w:rsidRPr="00000000">
              <w:rPr>
                <w:i w:val="1"/>
                <w:color w:val="636363"/>
                <w:rtl w:val="0"/>
              </w:rPr>
              <w:t xml:space="preserve">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4">
            <w:pPr>
              <w:spacing w:after="160" w:line="256" w:lineRule="auto"/>
              <w:rPr>
                <w:color w:val="636363"/>
              </w:rPr>
            </w:pPr>
            <w:r w:rsidDel="00000000" w:rsidR="00000000" w:rsidRPr="00000000">
              <w:rPr>
                <w:color w:val="636363"/>
                <w:rtl w:val="0"/>
              </w:rPr>
              <w:t xml:space="preserve">Directores de proyecto/equipo</w:t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5">
            <w:pPr>
              <w:spacing w:after="160" w:line="256" w:lineRule="auto"/>
              <w:rPr>
                <w:color w:val="636363"/>
              </w:rPr>
            </w:pPr>
            <w:r w:rsidDel="00000000" w:rsidR="00000000" w:rsidRPr="00000000">
              <w:rPr>
                <w:color w:val="636363"/>
                <w:rtl w:val="0"/>
              </w:rPr>
              <w:t xml:space="preserve">Director/ Coordinador</w:t>
            </w:r>
          </w:p>
        </w:tc>
      </w:tr>
      <w:tr>
        <w:trPr>
          <w:trHeight w:val="959" w:hRule="atLeast"/>
        </w:trPr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6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7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8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9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A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9" w:hRule="atLeast"/>
        </w:trPr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B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C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D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E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1F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9" w:hRule="atLeast"/>
        </w:trPr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20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21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22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23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12" w:val="single"/>
              <w:left w:color="70ad47" w:space="0" w:sz="12" w:val="single"/>
              <w:bottom w:color="70ad47" w:space="0" w:sz="12" w:val="single"/>
              <w:right w:color="70ad47" w:space="0" w:sz="12" w:val="single"/>
            </w:tcBorders>
          </w:tcPr>
          <w:p w:rsidR="00000000" w:rsidDel="00000000" w:rsidP="00000000" w:rsidRDefault="00000000" w:rsidRPr="00000000" w14:paraId="00000024">
            <w:pPr>
              <w:spacing w:after="160" w:line="256" w:lineRule="auto"/>
              <w:jc w:val="both"/>
              <w:rPr>
                <w:color w:val="00c6bb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spacing w:after="0" w:line="240" w:lineRule="auto"/>
      <w:jc w:val="both"/>
      <w:rPr>
        <w:i w:val="1"/>
        <w:color w:val="181818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Este proyecto ha sido financiado con el apoyo de la Comisión Europea. Esta publicación refleja únicamente la opinión del autor, y la Comisión no se hace responsable del uso que pueda hacerse de la información contenida en ella.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-657223</wp:posOffset>
          </wp:positionH>
          <wp:positionV relativeFrom="paragraph">
            <wp:posOffset>-66673</wp:posOffset>
          </wp:positionV>
          <wp:extent cx="1203960" cy="457200"/>
          <wp:effectExtent b="0" l="0" r="0" t="0"/>
          <wp:wrapSquare wrapText="bothSides" distB="0" distT="0" distL="114300" distR="114300"/>
          <wp:docPr descr="Z:\COMCY\PROJECTS\5. e-PATTERNS\DISSEMINATION\PROJECT LOGO\logo_epatterns_green.png" id="5" name="image1.png"/>
          <a:graphic>
            <a:graphicData uri="http://schemas.openxmlformats.org/drawingml/2006/picture">
              <pic:pic>
                <pic:nvPicPr>
                  <pic:cNvPr descr="Z:\COMCY\PROJECTS\5. e-PATTERNS\DISSEMINATION\PROJECT LOGO\logo_epatterns_green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3960" cy="457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4524375</wp:posOffset>
          </wp:positionH>
          <wp:positionV relativeFrom="paragraph">
            <wp:posOffset>-125093</wp:posOffset>
          </wp:positionV>
          <wp:extent cx="1588135" cy="452755"/>
          <wp:effectExtent b="0" l="0" r="0" t="0"/>
          <wp:wrapSquare wrapText="bothSides" distB="0" distT="0" distL="114300" distR="114300"/>
          <wp:docPr descr="Z:\ΡROJECTS\European\Projects\000.DIAFORA\0. LOGOS\EU flag-Erasmus+.jpg" id="6" name="image2.jpg"/>
          <a:graphic>
            <a:graphicData uri="http://schemas.openxmlformats.org/drawingml/2006/picture">
              <pic:pic>
                <pic:nvPicPr>
                  <pic:cNvPr descr="Z:\ΡROJECTS\European\Projects\000.DIAFORA\0. LOGOS\EU flag-Erasmus+.jp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135" cy="45275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ES"/>
      </w:rPr>
    </w:rPrDefault>
    <w:pPrDefault>
      <w:pPr>
        <w:spacing w:after="200" w:before="1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0C52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aconcuadrcula1clara-nfasis6">
    <w:name w:val="Grid Table 1 Light Accent 6"/>
    <w:basedOn w:val="Tablanormal"/>
    <w:uiPriority w:val="46"/>
    <w:rsid w:val="00F00C52"/>
    <w:pPr>
      <w:spacing w:after="0" w:line="240" w:lineRule="auto"/>
    </w:pPr>
    <w:tblPr>
      <w:tblStyleRowBandSize w:val="1"/>
      <w:tblStyleColBandSize w:val="1"/>
      <w:tblBorders>
        <w:top w:color="c5e0b3" w:space="0" w:sz="4" w:themeColor="accent6" w:themeTint="000066" w:val="single"/>
        <w:left w:color="c5e0b3" w:space="0" w:sz="4" w:themeColor="accent6" w:themeTint="000066" w:val="single"/>
        <w:bottom w:color="c5e0b3" w:space="0" w:sz="4" w:themeColor="accent6" w:themeTint="000066" w:val="single"/>
        <w:right w:color="c5e0b3" w:space="0" w:sz="4" w:themeColor="accent6" w:themeTint="000066" w:val="single"/>
        <w:insideH w:color="c5e0b3" w:space="0" w:sz="4" w:themeColor="accent6" w:themeTint="000066" w:val="single"/>
        <w:insideV w:color="c5e0b3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a8d08d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a8d08d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Encabezado">
    <w:name w:val="header"/>
    <w:basedOn w:val="Normal"/>
    <w:link w:val="EncabezadoCar"/>
    <w:uiPriority w:val="99"/>
    <w:unhideWhenUsed w:val="1"/>
    <w:rsid w:val="00D757C7"/>
    <w:pPr>
      <w:tabs>
        <w:tab w:val="center" w:pos="4320"/>
        <w:tab w:val="right" w:pos="8640"/>
      </w:tabs>
      <w:spacing w:after="0" w:before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57C7"/>
    <w:rPr>
      <w:rFonts w:ascii="Calibri" w:cs="Calibri" w:eastAsia="Calibri" w:hAnsi="Calibri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 w:val="1"/>
    <w:rsid w:val="00D757C7"/>
    <w:pPr>
      <w:tabs>
        <w:tab w:val="center" w:pos="4320"/>
        <w:tab w:val="right" w:pos="8640"/>
      </w:tabs>
      <w:spacing w:after="0" w:before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57C7"/>
    <w:rPr>
      <w:rFonts w:ascii="Calibri" w:cs="Calibri" w:eastAsia="Calibri" w:hAnsi="Calibri"/>
      <w:sz w:val="20"/>
      <w:szCs w:val="20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anormal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</w:rPr>
      <w:tblPr/>
      <w:tcPr>
        <w:tcBorders>
          <w:bottom w:color="a8d08d" w:space="0" w:sz="12" w:val="single"/>
        </w:tcBorders>
      </w:tcPr>
    </w:tblStylePr>
    <w:tblStylePr w:type="lastRow">
      <w:rPr>
        <w:b w:val="1"/>
      </w:rPr>
      <w:tblPr/>
      <w:tcPr>
        <w:tcBorders>
          <w:top w:color="a8d08d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a8d08d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8d08d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jIg3nmFFc/amrjNZ1pb7o7O5Q==">AMUW2mX4RkyrvI+CU3YrMSRPWZ2v45wMFag8RTFf9+rcJYtKGFNBPHuaclrXD3HApmWiuDCPBN0JY0oom4gVx+u+kkDRjU4IPm3RfWEjukkf2S3qsW+67M/U52Dy5hx7S8pMIXfLz2Rr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2020-12-17T06:56:00Z</dcterms:created>
  <dc:creator>Marianna A. Araouzou</dc:creator>
</cp:coreProperties>
</file>